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采购需求及技术要求</w:t>
      </w:r>
    </w:p>
    <w:p>
      <w:pPr>
        <w:rPr>
          <w:rFonts w:hint="eastAsia"/>
        </w:rPr>
      </w:pPr>
      <w:r>
        <w:rPr>
          <w:rFonts w:hint="eastAsia"/>
        </w:rPr>
        <w:t>一、基本技术规格</w:t>
      </w:r>
    </w:p>
    <w:p>
      <w:pPr>
        <w:rPr>
          <w:rFonts w:hint="eastAsia"/>
        </w:rPr>
      </w:pPr>
      <w:r>
        <w:rPr>
          <w:rFonts w:hint="eastAsia"/>
        </w:rPr>
        <w:t>1.检测原理：荧光免疫干式定量法</w:t>
      </w:r>
    </w:p>
    <w:p>
      <w:pPr>
        <w:rPr>
          <w:rFonts w:hint="eastAsia"/>
        </w:rPr>
      </w:pPr>
      <w:r>
        <w:rPr>
          <w:rFonts w:hint="eastAsia"/>
        </w:rPr>
        <w:t>2.处理能力：最大15个检查项目/小时</w:t>
      </w:r>
    </w:p>
    <w:p>
      <w:pPr>
        <w:rPr>
          <w:rFonts w:hint="eastAsia"/>
        </w:rPr>
      </w:pPr>
      <w:r>
        <w:rPr>
          <w:rFonts w:hint="eastAsia"/>
        </w:rPr>
        <w:t>3.检测模式：常规模式、C-tip模式</w:t>
      </w:r>
    </w:p>
    <w:p>
      <w:pPr>
        <w:rPr>
          <w:rFonts w:hint="eastAsia"/>
        </w:rPr>
      </w:pPr>
      <w:r>
        <w:rPr>
          <w:rFonts w:hint="eastAsia"/>
        </w:rPr>
        <w:t>4.样本类型：*全血（末梢血）、血清、血浆</w:t>
      </w:r>
    </w:p>
    <w:p>
      <w:pPr>
        <w:rPr>
          <w:rFonts w:hint="eastAsia"/>
        </w:rPr>
      </w:pPr>
      <w:r>
        <w:rPr>
          <w:rFonts w:hint="eastAsia"/>
        </w:rPr>
        <w:t>5.样本量：30μL～200μL</w:t>
      </w:r>
    </w:p>
    <w:p>
      <w:pPr>
        <w:rPr>
          <w:rFonts w:hint="eastAsia"/>
        </w:rPr>
      </w:pPr>
      <w:r>
        <w:rPr>
          <w:rFonts w:hint="eastAsia"/>
        </w:rPr>
        <w:t>6.反应温度：35±0.5℃</w:t>
      </w:r>
    </w:p>
    <w:p>
      <w:pPr>
        <w:rPr>
          <w:rFonts w:hint="eastAsia"/>
        </w:rPr>
      </w:pPr>
      <w:r>
        <w:rPr>
          <w:rFonts w:hint="eastAsia"/>
        </w:rPr>
        <w:t>7.反应时间：* ≤12分钟/测试（因检查项目不同而异）</w:t>
      </w:r>
    </w:p>
    <w:p>
      <w:pPr>
        <w:rPr>
          <w:rFonts w:hint="eastAsia"/>
        </w:rPr>
      </w:pPr>
      <w:r>
        <w:rPr>
          <w:rFonts w:hint="eastAsia"/>
        </w:rPr>
        <w:t>8.结构及组成：由光学单元、机械单元、控制单元及输出/显示单元组成</w:t>
      </w:r>
    </w:p>
    <w:p>
      <w:pPr>
        <w:rPr>
          <w:rFonts w:hint="eastAsia"/>
        </w:rPr>
      </w:pPr>
      <w:r>
        <w:rPr>
          <w:rFonts w:hint="eastAsia"/>
        </w:rPr>
        <w:t>9.适用范围：与适配的基于荧光免疫层析法的特定干式试剂配套，用于人全血、血清、血浆、粪便、尿液中待测物的定量分析。</w:t>
      </w:r>
    </w:p>
    <w:p>
      <w:pPr>
        <w:rPr>
          <w:rFonts w:hint="eastAsia"/>
        </w:rPr>
      </w:pPr>
      <w:r>
        <w:rPr>
          <w:rFonts w:hint="eastAsia"/>
        </w:rPr>
        <w:t>二、试剂装载识别：内置条码识别器自动对试剂条项目、批号进行扫描识别</w:t>
      </w:r>
    </w:p>
    <w:p>
      <w:pPr>
        <w:rPr>
          <w:rFonts w:hint="eastAsia"/>
        </w:rPr>
      </w:pPr>
      <w:r>
        <w:rPr>
          <w:rFonts w:hint="eastAsia"/>
        </w:rPr>
        <w:t>三、检体装载识别</w:t>
      </w:r>
      <w:r>
        <w:rPr>
          <w:rFonts w:hint="eastAsia"/>
        </w:rPr>
        <w:tab/>
      </w:r>
      <w:r>
        <w:rPr>
          <w:rFonts w:hint="eastAsia"/>
        </w:rPr>
        <w:t>通过条形码扫描抢（选配）可自动扫描识别真空采血管上的条码信息</w:t>
      </w:r>
    </w:p>
    <w:p>
      <w:pPr>
        <w:rPr>
          <w:rFonts w:hint="eastAsia"/>
        </w:rPr>
      </w:pPr>
      <w:r>
        <w:rPr>
          <w:rFonts w:hint="eastAsia"/>
        </w:rPr>
        <w:t>四、外部输入输出：支持 LIS/HIS系统，可通过SD卡端口进行软件升级</w:t>
      </w:r>
    </w:p>
    <w:p>
      <w:pPr>
        <w:rPr>
          <w:rFonts w:hint="eastAsia"/>
        </w:rPr>
      </w:pPr>
      <w:r>
        <w:rPr>
          <w:rFonts w:hint="eastAsia"/>
        </w:rPr>
        <w:t>五、使用环境：温度15－30 ℃</w:t>
      </w:r>
    </w:p>
    <w:p>
      <w:pPr>
        <w:rPr>
          <w:rFonts w:hint="eastAsia"/>
        </w:rPr>
      </w:pPr>
      <w:r>
        <w:rPr>
          <w:rFonts w:hint="eastAsia"/>
        </w:rPr>
        <w:t>六、湿度最高：70%</w:t>
      </w:r>
    </w:p>
    <w:p>
      <w:pPr>
        <w:rPr>
          <w:rFonts w:hint="eastAsia"/>
        </w:rPr>
      </w:pPr>
      <w:r>
        <w:rPr>
          <w:rFonts w:hint="eastAsia"/>
        </w:rPr>
        <w:t>七、存储环境温度：-20－55℃</w:t>
      </w:r>
    </w:p>
    <w:p>
      <w:pPr>
        <w:rPr>
          <w:rFonts w:hint="eastAsia"/>
        </w:rPr>
      </w:pPr>
      <w:r>
        <w:rPr>
          <w:rFonts w:hint="eastAsia"/>
        </w:rPr>
        <w:t>八、显示屏</w:t>
      </w:r>
      <w:r>
        <w:rPr>
          <w:rFonts w:hint="eastAsia"/>
        </w:rPr>
        <w:tab/>
      </w:r>
      <w:r>
        <w:rPr>
          <w:rFonts w:hint="eastAsia"/>
        </w:rPr>
        <w:t>：≥7寸800×480彩色LCD液晶触摸屏</w:t>
      </w:r>
    </w:p>
    <w:p>
      <w:pPr>
        <w:rPr>
          <w:rFonts w:hint="eastAsia"/>
        </w:rPr>
      </w:pPr>
      <w:r>
        <w:rPr>
          <w:rFonts w:hint="eastAsia"/>
        </w:rPr>
        <w:t>九、打印机</w:t>
      </w:r>
      <w:r>
        <w:rPr>
          <w:rFonts w:hint="eastAsia"/>
        </w:rPr>
        <w:tab/>
      </w:r>
      <w:r>
        <w:rPr>
          <w:rFonts w:hint="eastAsia"/>
        </w:rPr>
        <w:t>：内置热敏打印机</w:t>
      </w:r>
    </w:p>
    <w:p>
      <w:pPr>
        <w:rPr>
          <w:rFonts w:hint="eastAsia"/>
        </w:rPr>
      </w:pPr>
      <w:r>
        <w:rPr>
          <w:rFonts w:hint="eastAsia"/>
        </w:rPr>
        <w:t>十、电源：100-240 V AC, 50-60 Hz, 2.5-1.0A</w:t>
      </w:r>
    </w:p>
    <w:p>
      <w:pPr>
        <w:rPr>
          <w:rFonts w:hint="eastAsia"/>
        </w:rPr>
      </w:pPr>
      <w:r>
        <w:rPr>
          <w:rFonts w:hint="eastAsia"/>
        </w:rPr>
        <w:t>十一、数据结果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1.患者检测结果可保存≥5,000个</w:t>
      </w:r>
    </w:p>
    <w:p>
      <w:pPr>
        <w:rPr>
          <w:rFonts w:hint="eastAsia"/>
        </w:rPr>
      </w:pPr>
      <w:r>
        <w:rPr>
          <w:rFonts w:hint="eastAsia"/>
        </w:rPr>
        <w:t>2.质控测试结果可保存≥5,000个</w:t>
      </w:r>
    </w:p>
    <w:p>
      <w:pPr>
        <w:rPr>
          <w:rFonts w:hint="eastAsia"/>
        </w:rPr>
      </w:pPr>
      <w:r>
        <w:rPr>
          <w:rFonts w:hint="eastAsia"/>
        </w:rPr>
        <w:t>3.试剂条批次信息可保存≥100个</w:t>
      </w:r>
    </w:p>
    <w:p>
      <w:pPr>
        <w:rPr>
          <w:rFonts w:hint="eastAsia"/>
        </w:rPr>
      </w:pPr>
      <w:r>
        <w:rPr>
          <w:rFonts w:hint="eastAsia"/>
        </w:rPr>
        <w:t>4.用户ID可保存≥100个</w:t>
      </w:r>
    </w:p>
    <w:p>
      <w:pPr>
        <w:rPr>
          <w:rFonts w:hint="eastAsia"/>
        </w:rPr>
      </w:pPr>
      <w:r>
        <w:rPr>
          <w:rFonts w:hint="eastAsia"/>
        </w:rPr>
        <w:t>十二、系统升级：支持通过SD卡升级系统</w:t>
      </w:r>
    </w:p>
    <w:p>
      <w:pPr>
        <w:rPr>
          <w:rFonts w:hint="eastAsia"/>
        </w:rPr>
      </w:pPr>
      <w:r>
        <w:rPr>
          <w:rFonts w:hint="eastAsia"/>
        </w:rPr>
        <w:t>十三、检测项目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1.肌钙蛋白I（Tn-I）</w:t>
      </w:r>
    </w:p>
    <w:p>
      <w:pPr>
        <w:rPr>
          <w:rFonts w:hint="eastAsia"/>
        </w:rPr>
      </w:pPr>
      <w:r>
        <w:rPr>
          <w:rFonts w:hint="eastAsia"/>
        </w:rPr>
        <w:t>2.肌钙蛋白I（Tn-I Plus）</w:t>
      </w:r>
    </w:p>
    <w:p>
      <w:pPr>
        <w:rPr>
          <w:rFonts w:hint="eastAsia"/>
        </w:rPr>
      </w:pPr>
      <w:r>
        <w:rPr>
          <w:rFonts w:hint="eastAsia"/>
        </w:rPr>
        <w:t>3.肌钙蛋白T（Tn-T）</w:t>
      </w:r>
    </w:p>
    <w:p>
      <w:pPr>
        <w:rPr>
          <w:rFonts w:hint="eastAsia"/>
        </w:rPr>
      </w:pPr>
      <w:r>
        <w:rPr>
          <w:rFonts w:hint="eastAsia"/>
        </w:rPr>
        <w:t>4.肌红蛋白（Myoglobin）</w:t>
      </w:r>
    </w:p>
    <w:p>
      <w:pPr>
        <w:rPr>
          <w:rFonts w:hint="eastAsia"/>
        </w:rPr>
      </w:pPr>
      <w:r>
        <w:rPr>
          <w:rFonts w:hint="eastAsia"/>
        </w:rPr>
        <w:t>5.肌酸激酶同工酶（CK-MB）</w:t>
      </w:r>
    </w:p>
    <w:p>
      <w:pPr>
        <w:rPr>
          <w:rFonts w:hint="eastAsia"/>
        </w:rPr>
      </w:pPr>
      <w:r>
        <w:rPr>
          <w:rFonts w:hint="eastAsia"/>
        </w:rPr>
        <w:t>6.N末端脑钠肽前体（NT-proBNP）</w:t>
      </w:r>
    </w:p>
    <w:p>
      <w:pPr>
        <w:rPr>
          <w:rFonts w:hint="eastAsia"/>
        </w:rPr>
      </w:pPr>
      <w:r>
        <w:rPr>
          <w:rFonts w:hint="eastAsia"/>
        </w:rPr>
        <w:t>7.B型钠尿肽（BNP）</w:t>
      </w:r>
    </w:p>
    <w:p>
      <w:pPr>
        <w:rPr>
          <w:rFonts w:hint="eastAsia"/>
        </w:rPr>
      </w:pPr>
      <w:r>
        <w:rPr>
          <w:rFonts w:hint="eastAsia"/>
        </w:rPr>
        <w:t>8.D-二聚体（D-Dimer）</w:t>
      </w:r>
    </w:p>
    <w:p>
      <w:pPr>
        <w:rPr>
          <w:rFonts w:hint="eastAsia"/>
        </w:rPr>
      </w:pPr>
      <w:r>
        <w:rPr>
          <w:rFonts w:hint="eastAsia"/>
        </w:rPr>
        <w:t>9.降钙素原（PCT）</w:t>
      </w:r>
    </w:p>
    <w:p>
      <w:pPr>
        <w:rPr>
          <w:rFonts w:hint="eastAsia"/>
        </w:rPr>
      </w:pPr>
      <w:r>
        <w:rPr>
          <w:rFonts w:hint="eastAsia"/>
        </w:rPr>
        <w:t>10降钙素原（PCT Plus）</w:t>
      </w:r>
    </w:p>
    <w:p>
      <w:pPr>
        <w:rPr>
          <w:rFonts w:hint="eastAsia"/>
        </w:rPr>
      </w:pPr>
      <w:r>
        <w:rPr>
          <w:rFonts w:hint="eastAsia"/>
        </w:rPr>
        <w:t>11.心梗三联（Tn-I/CK-MB/Myo）</w:t>
      </w:r>
    </w:p>
    <w:p>
      <w:pPr>
        <w:rPr>
          <w:rFonts w:hint="eastAsia"/>
        </w:rPr>
      </w:pPr>
      <w:r>
        <w:rPr>
          <w:rFonts w:hint="eastAsia"/>
        </w:rPr>
        <w:t>12.可溶性生长刺激表达基因2蛋白（ST2）</w:t>
      </w:r>
    </w:p>
    <w:p>
      <w:pPr>
        <w:rPr>
          <w:rFonts w:hint="eastAsia"/>
        </w:rPr>
      </w:pPr>
      <w:r>
        <w:rPr>
          <w:rFonts w:hint="eastAsia"/>
        </w:rPr>
        <w:t>十四、商务要求（交货期、培训等要求，无可不写）</w:t>
      </w:r>
    </w:p>
    <w:p>
      <w:pPr>
        <w:rPr>
          <w:rFonts w:hint="eastAsia"/>
        </w:rPr>
      </w:pPr>
      <w:r>
        <w:rPr>
          <w:rFonts w:hint="eastAsia"/>
        </w:rPr>
        <w:t>（一）交货期：10个工作日。</w:t>
      </w:r>
    </w:p>
    <w:p>
      <w:pPr>
        <w:rPr>
          <w:rFonts w:hint="eastAsia"/>
        </w:rPr>
      </w:pPr>
      <w:r>
        <w:rPr>
          <w:rFonts w:hint="eastAsia"/>
        </w:rPr>
        <w:t>（二）人员培训安排</w:t>
      </w:r>
    </w:p>
    <w:p>
      <w:pPr>
        <w:rPr>
          <w:rFonts w:hint="eastAsia"/>
        </w:rPr>
      </w:pPr>
      <w:r>
        <w:rPr>
          <w:rFonts w:hint="eastAsia"/>
        </w:rPr>
        <w:t>现场培训（2-3天）包括基础培训、设备保养、检测操作培训。培训内容随系统安装调试一起进行，要求操作人员一起参加系统软、硬件的安装与调试。</w:t>
      </w:r>
    </w:p>
    <w:p>
      <w:pPr>
        <w:rPr>
          <w:rFonts w:hint="eastAsia"/>
        </w:rPr>
      </w:pPr>
      <w:r>
        <w:rPr>
          <w:rFonts w:hint="eastAsia"/>
        </w:rPr>
        <w:t xml:space="preserve">五、售后服务：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1．自设备安装调试双方签署验收文件后，整机免费保修三年。</w:t>
      </w:r>
    </w:p>
    <w:p>
      <w:pPr>
        <w:rPr>
          <w:rFonts w:hint="eastAsia"/>
        </w:rPr>
      </w:pPr>
      <w:r>
        <w:rPr>
          <w:rFonts w:hint="eastAsia"/>
        </w:rPr>
        <w:t>2、售后服务响应时间：（1）10分钟内线上视频解决。（2）24小时内到院解决。（3）72小时备品响应。</w:t>
      </w:r>
    </w:p>
    <w:p>
      <w:pPr>
        <w:rPr>
          <w:rFonts w:hint="eastAsia"/>
        </w:rPr>
      </w:pPr>
      <w:r>
        <w:rPr>
          <w:rFonts w:hint="eastAsia"/>
        </w:rPr>
        <w:t>3、附售后附件配置及维修服务费用清单。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MDFkYTkxYWIxNTc2Zjc5M2JlNTkyZGZlZWIwZWUifQ=="/>
  </w:docVars>
  <w:rsids>
    <w:rsidRoot w:val="75991706"/>
    <w:rsid w:val="7599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2023-10-14T00:32:00Z</dcterms:created>
  <dc:creator>CR</dc:creator>
  <cp:lastModifiedBy>CR</cp:lastModifiedBy>
  <dcterms:modified xsi:type="dcterms:W3CDTF">2023-10-14T00:32:55Z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C423F14DFC23455996725C041AA39F9A_11</vt:lpwstr>
  </property>
</Properties>
</file>